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9C" w:rsidRPr="007A3E2B" w:rsidRDefault="004A0E9C" w:rsidP="004A0E9C">
      <w:pPr>
        <w:tabs>
          <w:tab w:val="left" w:pos="1605"/>
        </w:tabs>
        <w:rPr>
          <w:b/>
        </w:rPr>
      </w:pPr>
      <w:r w:rsidRPr="007A3E2B">
        <w:rPr>
          <w:b/>
        </w:rPr>
        <w:t>Etika učiteljskog poziva</w:t>
      </w:r>
    </w:p>
    <w:p w:rsidR="004A0E9C" w:rsidRDefault="001A3B69" w:rsidP="004A0E9C">
      <w:pPr>
        <w:tabs>
          <w:tab w:val="left" w:pos="1605"/>
        </w:tabs>
      </w:pPr>
      <w:r>
        <w:t>Ispitni rok 9. rujna</w:t>
      </w:r>
      <w:r w:rsidR="00156D7F">
        <w:t xml:space="preserve"> 2015</w:t>
      </w:r>
      <w:r w:rsidR="004A0E9C">
        <w:t>.</w:t>
      </w:r>
    </w:p>
    <w:p w:rsidR="004A0E9C" w:rsidRDefault="004A0E9C" w:rsidP="004A0E9C">
      <w:pPr>
        <w:tabs>
          <w:tab w:val="left" w:pos="1605"/>
        </w:tabs>
      </w:pPr>
      <w:r>
        <w:t>Rezultati:</w:t>
      </w:r>
    </w:p>
    <w:tbl>
      <w:tblPr>
        <w:tblStyle w:val="Reetkatablice"/>
        <w:tblpPr w:leftFromText="180" w:rightFromText="180" w:vertAnchor="page" w:horzAnchor="margin" w:tblpX="-318" w:tblpY="2581"/>
        <w:tblW w:w="9606" w:type="dxa"/>
        <w:tblLayout w:type="fixed"/>
        <w:tblLook w:val="04A0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4A0E9C" w:rsidTr="00D6264D">
        <w:tc>
          <w:tcPr>
            <w:tcW w:w="2411" w:type="dxa"/>
          </w:tcPr>
          <w:p w:rsidR="004A0E9C" w:rsidRDefault="004A0E9C" w:rsidP="00D6264D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sudjel. u nastavi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ukupno</w:t>
            </w:r>
          </w:p>
          <w:p w:rsidR="00AB156C" w:rsidRPr="00AB156C" w:rsidRDefault="00AB156C" w:rsidP="00D6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 udjeli)</w:t>
            </w:r>
          </w:p>
        </w:tc>
        <w:tc>
          <w:tcPr>
            <w:tcW w:w="1200" w:type="dxa"/>
          </w:tcPr>
          <w:p w:rsidR="004A0E9C" w:rsidRDefault="004A0E9C" w:rsidP="00D6264D">
            <w:pPr>
              <w:jc w:val="center"/>
            </w:pPr>
            <w:r>
              <w:t>konačna ocjena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327CD2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Ajhorn Maja</w:t>
            </w:r>
          </w:p>
        </w:tc>
        <w:tc>
          <w:tcPr>
            <w:tcW w:w="1199" w:type="dxa"/>
          </w:tcPr>
          <w:p w:rsidR="00327CD2" w:rsidRDefault="001A3B69" w:rsidP="00327CD2">
            <w:pPr>
              <w:jc w:val="center"/>
            </w:pPr>
            <w:r>
              <w:t>29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1A3B69" w:rsidP="00327CD2">
            <w:pPr>
              <w:jc w:val="center"/>
            </w:pPr>
            <w:r>
              <w:t>99</w:t>
            </w:r>
          </w:p>
        </w:tc>
        <w:tc>
          <w:tcPr>
            <w:tcW w:w="1200" w:type="dxa"/>
          </w:tcPr>
          <w:p w:rsidR="00327CD2" w:rsidRDefault="001A3B69" w:rsidP="00327CD2">
            <w:pPr>
              <w:jc w:val="center"/>
            </w:pPr>
            <w:r>
              <w:t>5</w:t>
            </w:r>
          </w:p>
        </w:tc>
      </w:tr>
      <w:tr w:rsidR="001A3B69" w:rsidTr="00EE13C2">
        <w:tc>
          <w:tcPr>
            <w:tcW w:w="2411" w:type="dxa"/>
            <w:vAlign w:val="bottom"/>
          </w:tcPr>
          <w:p w:rsidR="001A3B69" w:rsidRDefault="001A3B69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Šimić Petra</w:t>
            </w:r>
          </w:p>
        </w:tc>
        <w:tc>
          <w:tcPr>
            <w:tcW w:w="1199" w:type="dxa"/>
          </w:tcPr>
          <w:p w:rsidR="001A3B69" w:rsidRDefault="001A3B69" w:rsidP="00327CD2">
            <w:pPr>
              <w:jc w:val="center"/>
            </w:pPr>
            <w:r>
              <w:t>9</w:t>
            </w:r>
          </w:p>
        </w:tc>
        <w:tc>
          <w:tcPr>
            <w:tcW w:w="1199" w:type="dxa"/>
          </w:tcPr>
          <w:p w:rsidR="001A3B69" w:rsidRDefault="001A3B69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1A3B69" w:rsidRDefault="001A3B69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1A3B69" w:rsidRDefault="001A3B69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1A3B69" w:rsidRDefault="001A3B69" w:rsidP="00327CD2">
            <w:pPr>
              <w:jc w:val="center"/>
            </w:pPr>
            <w:r>
              <w:t>79</w:t>
            </w:r>
          </w:p>
        </w:tc>
        <w:tc>
          <w:tcPr>
            <w:tcW w:w="1200" w:type="dxa"/>
          </w:tcPr>
          <w:p w:rsidR="001A3B69" w:rsidRDefault="001A3B69" w:rsidP="00327CD2">
            <w:pPr>
              <w:jc w:val="center"/>
            </w:pPr>
            <w:r>
              <w:t>4</w:t>
            </w:r>
          </w:p>
        </w:tc>
      </w:tr>
    </w:tbl>
    <w:p w:rsidR="004A0E9C" w:rsidRDefault="004A0E9C" w:rsidP="004A0E9C"/>
    <w:p w:rsidR="004A0E9C" w:rsidRDefault="004A0E9C" w:rsidP="004A0E9C"/>
    <w:p w:rsidR="00006508" w:rsidRDefault="00006508" w:rsidP="004A0E9C"/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ocjena dobiva </w:t>
      </w:r>
      <w:r w:rsidR="00AB156C" w:rsidRPr="0076712C">
        <w:rPr>
          <w:sz w:val="20"/>
          <w:szCs w:val="20"/>
        </w:rPr>
        <w:t xml:space="preserve">se </w:t>
      </w:r>
      <w:r w:rsidRPr="0076712C">
        <w:rPr>
          <w:sz w:val="20"/>
          <w:szCs w:val="20"/>
        </w:rPr>
        <w:t>na sljedeći način: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413FCE" w:rsidRDefault="00413FCE" w:rsidP="00413FCE"/>
    <w:p w:rsidR="001A3B69" w:rsidRDefault="001A3B69" w:rsidP="001A3B69">
      <w:r>
        <w:t>Upis ocjene moguć je najranije 15. rujna u 10.00.</w:t>
      </w:r>
    </w:p>
    <w:p w:rsidR="004A0E9C" w:rsidRDefault="004A0E9C" w:rsidP="004A0E9C"/>
    <w:p w:rsidR="004A0E9C" w:rsidRDefault="004A0E9C" w:rsidP="004A0E9C">
      <w:pPr>
        <w:jc w:val="right"/>
      </w:pPr>
      <w:r>
        <w:t>dr. sc. Alen Tafra</w:t>
      </w:r>
      <w:r w:rsidR="00E415BC">
        <w:t>, docent</w:t>
      </w:r>
    </w:p>
    <w:p w:rsidR="004A0E9C" w:rsidRDefault="004A0E9C" w:rsidP="004A0E9C"/>
    <w:p w:rsidR="00413FCE" w:rsidRDefault="00413FCE"/>
    <w:sectPr w:rsidR="00413FCE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0E9C"/>
    <w:rsid w:val="00006508"/>
    <w:rsid w:val="000272ED"/>
    <w:rsid w:val="000927DC"/>
    <w:rsid w:val="00130A0A"/>
    <w:rsid w:val="00156D7F"/>
    <w:rsid w:val="00185425"/>
    <w:rsid w:val="001A3B69"/>
    <w:rsid w:val="00327CD2"/>
    <w:rsid w:val="00413FCE"/>
    <w:rsid w:val="004A0E9C"/>
    <w:rsid w:val="0071132A"/>
    <w:rsid w:val="00733988"/>
    <w:rsid w:val="009A4589"/>
    <w:rsid w:val="009F38C2"/>
    <w:rsid w:val="00AB156C"/>
    <w:rsid w:val="00E415BC"/>
    <w:rsid w:val="00E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A0E9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11</cp:revision>
  <dcterms:created xsi:type="dcterms:W3CDTF">2015-06-20T05:12:00Z</dcterms:created>
  <dcterms:modified xsi:type="dcterms:W3CDTF">2015-09-12T08:23:00Z</dcterms:modified>
</cp:coreProperties>
</file>